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D5" w:rsidRDefault="00BA5D39" w:rsidP="00B21226">
      <w:pPr>
        <w:jc w:val="both"/>
      </w:pPr>
      <w:r>
        <w:rPr>
          <w:noProof/>
          <w:lang w:eastAsia="cs-CZ"/>
        </w:rPr>
        <w:drawing>
          <wp:inline distT="0" distB="0" distL="0" distR="0" wp14:anchorId="0232287D" wp14:editId="5813E92D">
            <wp:extent cx="5760720" cy="834390"/>
            <wp:effectExtent l="0" t="0" r="0" b="3810"/>
            <wp:docPr id="44" name="Obrázek 44" descr="C:\Users\grospic.stanislav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Obrázek 44" descr="C:\Users\grospic.stanislav\Desktop\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D39" w:rsidRPr="00901187" w:rsidRDefault="00BA5D39">
      <w:pPr>
        <w:rPr>
          <w:b/>
          <w:sz w:val="28"/>
          <w:szCs w:val="28"/>
        </w:rPr>
      </w:pPr>
    </w:p>
    <w:p w:rsidR="00B21226" w:rsidRPr="00901187" w:rsidRDefault="00901187" w:rsidP="001537BF">
      <w:pPr>
        <w:jc w:val="center"/>
        <w:rPr>
          <w:b/>
          <w:sz w:val="28"/>
          <w:szCs w:val="28"/>
        </w:rPr>
      </w:pPr>
      <w:r w:rsidRPr="00901187">
        <w:rPr>
          <w:b/>
          <w:sz w:val="28"/>
          <w:szCs w:val="28"/>
        </w:rPr>
        <w:t>Odmítáme další chudobu v podobě jednotné sociální dávky</w:t>
      </w:r>
    </w:p>
    <w:p w:rsidR="00B21226" w:rsidRDefault="00B21226" w:rsidP="00B21226">
      <w:pPr>
        <w:jc w:val="both"/>
      </w:pPr>
      <w:r>
        <w:t>Pravicová vláda Petra Fialy a její minstr práce a sociálních věcí Marian Jurečka připravili a prosadili tzv. „jednotnou sociální dávku“</w:t>
      </w:r>
      <w:r w:rsidR="00901187">
        <w:t xml:space="preserve">. Učinili tak </w:t>
      </w:r>
      <w:r>
        <w:t>pře</w:t>
      </w:r>
      <w:r w:rsidR="00901187">
        <w:t>s upozornění,</w:t>
      </w:r>
      <w:r>
        <w:t xml:space="preserve"> </w:t>
      </w:r>
      <w:r w:rsidR="00901187">
        <w:t xml:space="preserve">vážné </w:t>
      </w:r>
      <w:r>
        <w:t xml:space="preserve">výhrady a odpor odborů, těch, kteří </w:t>
      </w:r>
      <w:r w:rsidR="00901187">
        <w:t xml:space="preserve">dávku </w:t>
      </w:r>
      <w:r>
        <w:t xml:space="preserve">ji budou realizovat a i těch, kteří budou jejími adresáty. Současné vláda Andreje Babiše a současný ministr práce Aleš Juchelka slíbili „něco udělat“ s jednotnou </w:t>
      </w:r>
      <w:r w:rsidR="001537BF">
        <w:t xml:space="preserve">sociální dávkou. Vláda a Ministerstvo práce a sociálních věcí však spíš přešlapují na místě. Zatím </w:t>
      </w:r>
      <w:r w:rsidR="00901187">
        <w:t>byl</w:t>
      </w:r>
      <w:r w:rsidR="001537BF">
        <w:t xml:space="preserve"> pouze odložen termín </w:t>
      </w:r>
      <w:r>
        <w:t xml:space="preserve"> </w:t>
      </w:r>
      <w:r w:rsidR="001537BF">
        <w:t xml:space="preserve">účinnosti této dávky, především z technických důvodů. </w:t>
      </w:r>
    </w:p>
    <w:p w:rsidR="00FD0993" w:rsidRDefault="00FD0993" w:rsidP="00FD0993">
      <w:pPr>
        <w:pStyle w:val="-wm-fatchilli-text-root"/>
        <w:contextualSpacing/>
      </w:pPr>
      <w:r>
        <w:t xml:space="preserve">Odborové sdružení Čech, Moravy, Slezska jednotnou dávku důrazně odmítlo a stále odmítá. </w:t>
      </w:r>
    </w:p>
    <w:p w:rsidR="00FD0993" w:rsidRDefault="00FD0993" w:rsidP="00FD0993">
      <w:pPr>
        <w:pStyle w:val="-wm-fatchilli-text-root"/>
        <w:contextualSpacing/>
      </w:pPr>
    </w:p>
    <w:p w:rsidR="00FD0993" w:rsidRDefault="00FD0993" w:rsidP="00FD0993">
      <w:pPr>
        <w:pStyle w:val="-wm-fatchilli-text-root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FD0993">
        <w:rPr>
          <w:rFonts w:asciiTheme="minorHAnsi" w:hAnsiTheme="minorHAnsi" w:cstheme="minorHAnsi"/>
          <w:b/>
          <w:sz w:val="22"/>
          <w:szCs w:val="22"/>
        </w:rPr>
        <w:t>Důvody lze shrnout velice jasně a jednoznačně:</w:t>
      </w:r>
    </w:p>
    <w:p w:rsidR="00FD0993" w:rsidRPr="00FD0993" w:rsidRDefault="00FD0993" w:rsidP="00FD0993">
      <w:pPr>
        <w:pStyle w:val="-wm-fatchilli-text-root"/>
        <w:contextualSpacing/>
        <w:rPr>
          <w:rFonts w:asciiTheme="minorHAnsi" w:hAnsiTheme="minorHAnsi" w:cstheme="minorHAnsi"/>
          <w:sz w:val="22"/>
          <w:szCs w:val="22"/>
        </w:rPr>
      </w:pPr>
    </w:p>
    <w:p w:rsidR="00FD0993" w:rsidRPr="00FD0993" w:rsidRDefault="00FD0993" w:rsidP="00FD0993">
      <w:pPr>
        <w:pStyle w:val="-wm-fatchilli-text-root"/>
        <w:contextualSpacing/>
        <w:jc w:val="both"/>
        <w:rPr>
          <w:rFonts w:asciiTheme="minorHAnsi" w:hAnsiTheme="minorHAnsi" w:cstheme="minorHAnsi"/>
          <w:color w:val="303032"/>
          <w:sz w:val="22"/>
          <w:szCs w:val="22"/>
        </w:rPr>
      </w:pPr>
      <w:r w:rsidRPr="00FD0993">
        <w:rPr>
          <w:rFonts w:asciiTheme="minorHAnsi" w:hAnsiTheme="minorHAnsi" w:cstheme="minorHAnsi"/>
          <w:b/>
          <w:bCs/>
          <w:color w:val="303032"/>
          <w:sz w:val="22"/>
          <w:szCs w:val="22"/>
        </w:rPr>
        <w:t>Sloučení sociálních dávek</w:t>
      </w:r>
      <w:r w:rsidRPr="00FD0993">
        <w:rPr>
          <w:rFonts w:asciiTheme="minorHAnsi" w:hAnsiTheme="minorHAnsi" w:cstheme="minorHAnsi"/>
          <w:color w:val="303032"/>
          <w:sz w:val="22"/>
          <w:szCs w:val="22"/>
        </w:rPr>
        <w:t> – Vláda zavádí tzv. „superdávku“, která spojí několik současných sociálních dávek do jedné, přičemž systém bude digitalizovaný a doplněný o „motivační bonus“ pro pracující.</w:t>
      </w:r>
    </w:p>
    <w:p w:rsidR="00FD0993" w:rsidRPr="00FD0993" w:rsidRDefault="00FD0993" w:rsidP="00FD0993">
      <w:pPr>
        <w:pStyle w:val="-wm-fatchilli-text-root"/>
        <w:contextualSpacing/>
        <w:jc w:val="both"/>
        <w:rPr>
          <w:rFonts w:asciiTheme="minorHAnsi" w:hAnsiTheme="minorHAnsi" w:cstheme="minorHAnsi"/>
          <w:color w:val="303032"/>
          <w:sz w:val="22"/>
          <w:szCs w:val="22"/>
        </w:rPr>
      </w:pPr>
      <w:r w:rsidRPr="00FD0993">
        <w:rPr>
          <w:rFonts w:asciiTheme="minorHAnsi" w:hAnsiTheme="minorHAnsi" w:cstheme="minorHAnsi"/>
          <w:b/>
          <w:bCs/>
          <w:color w:val="303032"/>
          <w:sz w:val="22"/>
          <w:szCs w:val="22"/>
        </w:rPr>
        <w:t>Omezení nároku na dávky</w:t>
      </w:r>
      <w:r w:rsidRPr="00FD0993">
        <w:rPr>
          <w:rFonts w:asciiTheme="minorHAnsi" w:hAnsiTheme="minorHAnsi" w:cstheme="minorHAnsi"/>
          <w:color w:val="303032"/>
          <w:sz w:val="22"/>
          <w:szCs w:val="22"/>
        </w:rPr>
        <w:t> – Reformou se zpřísňují podmínky pro získání podpory, včetně principu kolektivní odpovědnosti domácností, což může vést k hromadnému zamítání žádostí a snížení počtu příjemců.</w:t>
      </w:r>
    </w:p>
    <w:p w:rsidR="00FD0993" w:rsidRPr="00FD0993" w:rsidRDefault="00FD0993" w:rsidP="00FD0993">
      <w:pPr>
        <w:pStyle w:val="-wm-fatchilli-text-root"/>
        <w:contextualSpacing/>
        <w:jc w:val="both"/>
        <w:rPr>
          <w:rFonts w:asciiTheme="minorHAnsi" w:hAnsiTheme="minorHAnsi" w:cstheme="minorHAnsi"/>
          <w:color w:val="303032"/>
          <w:sz w:val="22"/>
          <w:szCs w:val="22"/>
        </w:rPr>
      </w:pPr>
      <w:r w:rsidRPr="00FD0993">
        <w:rPr>
          <w:rFonts w:asciiTheme="minorHAnsi" w:hAnsiTheme="minorHAnsi" w:cstheme="minorHAnsi"/>
          <w:b/>
          <w:bCs/>
          <w:color w:val="303032"/>
          <w:sz w:val="22"/>
          <w:szCs w:val="22"/>
        </w:rPr>
        <w:t>Normativní náklady na bydlení</w:t>
      </w:r>
      <w:r w:rsidRPr="00FD0993">
        <w:rPr>
          <w:rFonts w:asciiTheme="minorHAnsi" w:hAnsiTheme="minorHAnsi" w:cstheme="minorHAnsi"/>
          <w:color w:val="303032"/>
          <w:sz w:val="22"/>
          <w:szCs w:val="22"/>
        </w:rPr>
        <w:t> – Stát stanoví limity pro uznatelné náklady na bydlení, což může znevýhodnit nízkopříjmové domácnosti, které platí vyšší než stanovené nájmy, a tím je fakticky vyloučit ze systému.</w:t>
      </w:r>
    </w:p>
    <w:p w:rsidR="00FD0993" w:rsidRPr="00FD0993" w:rsidRDefault="00FD0993" w:rsidP="00FD0993">
      <w:pPr>
        <w:pStyle w:val="-wm-fatchilli-text-root"/>
        <w:contextualSpacing/>
        <w:jc w:val="both"/>
        <w:rPr>
          <w:rFonts w:asciiTheme="minorHAnsi" w:hAnsiTheme="minorHAnsi" w:cstheme="minorHAnsi"/>
          <w:color w:val="303032"/>
          <w:sz w:val="22"/>
          <w:szCs w:val="22"/>
        </w:rPr>
      </w:pPr>
      <w:r w:rsidRPr="00FD0993">
        <w:rPr>
          <w:rFonts w:asciiTheme="minorHAnsi" w:hAnsiTheme="minorHAnsi" w:cstheme="minorHAnsi"/>
          <w:b/>
          <w:bCs/>
          <w:color w:val="303032"/>
          <w:sz w:val="22"/>
          <w:szCs w:val="22"/>
        </w:rPr>
        <w:t>Právní nejistota a riziko diskriminace</w:t>
      </w:r>
      <w:r w:rsidRPr="00FD0993">
        <w:rPr>
          <w:rFonts w:asciiTheme="minorHAnsi" w:hAnsiTheme="minorHAnsi" w:cstheme="minorHAnsi"/>
          <w:color w:val="303032"/>
          <w:sz w:val="22"/>
          <w:szCs w:val="22"/>
        </w:rPr>
        <w:t> – Nová pravidla obsahují nejasné definice a právní nedostatky, které mohou vést k nerovným rozhodnutím úřadů a vlně soudních sporů o zamítnuté dávky.</w:t>
      </w:r>
    </w:p>
    <w:p w:rsidR="00FD0993" w:rsidRPr="00A53AA3" w:rsidRDefault="00FD0993" w:rsidP="00FD0993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303032"/>
          <w:sz w:val="22"/>
          <w:szCs w:val="22"/>
        </w:rPr>
      </w:pPr>
      <w:r w:rsidRPr="00A53AA3">
        <w:rPr>
          <w:rFonts w:asciiTheme="minorHAnsi" w:hAnsiTheme="minorHAnsi" w:cstheme="minorHAnsi"/>
          <w:color w:val="303032"/>
          <w:sz w:val="22"/>
          <w:szCs w:val="22"/>
        </w:rPr>
        <w:t xml:space="preserve">Jednotnou sociální dávku, tzv. „superdávku“  lze nazvat </w:t>
      </w:r>
      <w:r w:rsidRPr="00A53AA3">
        <w:rPr>
          <w:rFonts w:asciiTheme="minorHAnsi" w:eastAsia="Times New Roman" w:hAnsiTheme="minorHAnsi" w:cstheme="minorHAnsi"/>
          <w:color w:val="303032"/>
          <w:sz w:val="22"/>
          <w:szCs w:val="22"/>
        </w:rPr>
        <w:t>m</w:t>
      </w:r>
      <w:r w:rsidRPr="00A53AA3">
        <w:rPr>
          <w:rFonts w:asciiTheme="minorHAnsi" w:eastAsia="Times New Roman" w:hAnsiTheme="minorHAnsi" w:cstheme="minorHAnsi"/>
          <w:color w:val="303032"/>
          <w:sz w:val="22"/>
          <w:szCs w:val="22"/>
        </w:rPr>
        <w:t>ajetkový</w:t>
      </w:r>
      <w:r w:rsidRPr="00A53AA3">
        <w:rPr>
          <w:rFonts w:asciiTheme="minorHAnsi" w:eastAsia="Times New Roman" w:hAnsiTheme="minorHAnsi" w:cstheme="minorHAnsi"/>
          <w:color w:val="303032"/>
          <w:sz w:val="22"/>
          <w:szCs w:val="22"/>
        </w:rPr>
        <w:t>m</w:t>
      </w:r>
      <w:r w:rsidRPr="00A53AA3">
        <w:rPr>
          <w:rFonts w:asciiTheme="minorHAnsi" w:eastAsia="Times New Roman" w:hAnsiTheme="minorHAnsi" w:cstheme="minorHAnsi"/>
          <w:color w:val="303032"/>
          <w:sz w:val="22"/>
          <w:szCs w:val="22"/>
        </w:rPr>
        <w:t xml:space="preserve"> test</w:t>
      </w:r>
      <w:r w:rsidRPr="00A53AA3">
        <w:rPr>
          <w:rFonts w:asciiTheme="minorHAnsi" w:eastAsia="Times New Roman" w:hAnsiTheme="minorHAnsi" w:cstheme="minorHAnsi"/>
          <w:color w:val="303032"/>
          <w:sz w:val="22"/>
          <w:szCs w:val="22"/>
        </w:rPr>
        <w:t>em</w:t>
      </w:r>
      <w:r w:rsidRPr="00A53AA3">
        <w:rPr>
          <w:rFonts w:asciiTheme="minorHAnsi" w:eastAsia="Times New Roman" w:hAnsiTheme="minorHAnsi" w:cstheme="minorHAnsi"/>
          <w:color w:val="303032"/>
          <w:sz w:val="22"/>
          <w:szCs w:val="22"/>
        </w:rPr>
        <w:t xml:space="preserve"> jako nástroj</w:t>
      </w:r>
      <w:r w:rsidRPr="00A53AA3">
        <w:rPr>
          <w:rFonts w:asciiTheme="minorHAnsi" w:eastAsia="Times New Roman" w:hAnsiTheme="minorHAnsi" w:cstheme="minorHAnsi"/>
          <w:color w:val="303032"/>
          <w:sz w:val="22"/>
          <w:szCs w:val="22"/>
        </w:rPr>
        <w:t>em</w:t>
      </w:r>
      <w:r w:rsidRPr="00A53AA3">
        <w:rPr>
          <w:rFonts w:asciiTheme="minorHAnsi" w:eastAsia="Times New Roman" w:hAnsiTheme="minorHAnsi" w:cstheme="minorHAnsi"/>
          <w:color w:val="303032"/>
          <w:sz w:val="22"/>
          <w:szCs w:val="22"/>
        </w:rPr>
        <w:t xml:space="preserve"> k odepření pomoci</w:t>
      </w:r>
      <w:r w:rsidRPr="00A53AA3">
        <w:rPr>
          <w:rFonts w:asciiTheme="minorHAnsi" w:eastAsia="Times New Roman" w:hAnsiTheme="minorHAnsi" w:cstheme="minorHAnsi"/>
          <w:color w:val="303032"/>
          <w:sz w:val="22"/>
          <w:szCs w:val="22"/>
        </w:rPr>
        <w:t xml:space="preserve"> a e</w:t>
      </w:r>
      <w:r w:rsidRPr="00A53AA3">
        <w:rPr>
          <w:rFonts w:asciiTheme="minorHAnsi" w:eastAsia="Times New Roman" w:hAnsiTheme="minorHAnsi" w:cstheme="minorHAnsi"/>
          <w:color w:val="303032"/>
          <w:sz w:val="22"/>
          <w:szCs w:val="22"/>
        </w:rPr>
        <w:t>legantní past</w:t>
      </w:r>
      <w:r w:rsidRPr="00A53AA3">
        <w:rPr>
          <w:rFonts w:asciiTheme="minorHAnsi" w:eastAsia="Times New Roman" w:hAnsiTheme="minorHAnsi" w:cstheme="minorHAnsi"/>
          <w:color w:val="303032"/>
          <w:sz w:val="22"/>
          <w:szCs w:val="22"/>
        </w:rPr>
        <w:t>í</w:t>
      </w:r>
      <w:r w:rsidRPr="00A53AA3">
        <w:rPr>
          <w:rFonts w:asciiTheme="minorHAnsi" w:eastAsia="Times New Roman" w:hAnsiTheme="minorHAnsi" w:cstheme="minorHAnsi"/>
          <w:color w:val="303032"/>
          <w:sz w:val="22"/>
          <w:szCs w:val="22"/>
        </w:rPr>
        <w:t xml:space="preserve"> na chudé</w:t>
      </w:r>
      <w:r w:rsidRPr="00A53AA3">
        <w:rPr>
          <w:rFonts w:asciiTheme="minorHAnsi" w:eastAsia="Times New Roman" w:hAnsiTheme="minorHAnsi" w:cstheme="minorHAnsi"/>
          <w:color w:val="303032"/>
          <w:sz w:val="22"/>
          <w:szCs w:val="22"/>
        </w:rPr>
        <w:t xml:space="preserve">. </w:t>
      </w:r>
      <w:r w:rsidR="00291BBB" w:rsidRPr="00A53AA3">
        <w:rPr>
          <w:rFonts w:asciiTheme="minorHAnsi" w:eastAsia="Times New Roman" w:hAnsiTheme="minorHAnsi" w:cstheme="minorHAnsi"/>
          <w:color w:val="303032"/>
          <w:sz w:val="22"/>
          <w:szCs w:val="22"/>
        </w:rPr>
        <w:t xml:space="preserve">Naplňuje se tak to na co OS ČMS pokazovalo při schvalování této dávky předchozí pravicovou vládou. </w:t>
      </w:r>
    </w:p>
    <w:p w:rsidR="00FD0993" w:rsidRDefault="00FD0993" w:rsidP="00FD0993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</w:pPr>
    </w:p>
    <w:p w:rsidR="00A53AA3" w:rsidRDefault="00FD0993" w:rsidP="00FD0993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</w:pPr>
      <w:r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  <w:t>OS ČMS připomíná,, že podle</w:t>
      </w:r>
      <w:r w:rsidR="00291BBB"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  <w:t xml:space="preserve"> dat</w:t>
      </w:r>
      <w:r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  <w:t xml:space="preserve"> </w:t>
      </w:r>
      <w:r w:rsidR="00291BBB" w:rsidRPr="00291BBB">
        <w:rPr>
          <w:rFonts w:asciiTheme="minorHAnsi" w:eastAsia="Times New Roman" w:hAnsiTheme="minorHAnsi" w:cstheme="minorHAnsi"/>
          <w:color w:val="303032"/>
          <w:sz w:val="22"/>
          <w:szCs w:val="22"/>
        </w:rPr>
        <w:t>Interní komplexní analýzy reformy systému státní sociální podpory</w:t>
      </w:r>
      <w:r w:rsidR="00291BBB">
        <w:rPr>
          <w:rFonts w:asciiTheme="minorHAnsi" w:eastAsia="Times New Roman" w:hAnsiTheme="minorHAnsi" w:cstheme="minorHAnsi"/>
          <w:color w:val="303032"/>
          <w:sz w:val="22"/>
          <w:szCs w:val="22"/>
        </w:rPr>
        <w:t xml:space="preserve"> </w:t>
      </w:r>
      <w:r w:rsidR="00291BBB" w:rsidRPr="00291BBB"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  <w:t>vyplývá</w:t>
      </w:r>
      <w:r w:rsidR="00291BBB"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  <w:t xml:space="preserve">, že si pohorší 57,2 % příjemců státní sociální podpory. Tento finanční propad se nevyhýbá žádné z hlavních demografických skupin – od jednotlivců seniorů, přes samoživitele až po vícečetné rodiny. U téměř 20% žadatelů státní sociální podpory a nepokrývají příjmy kombinované s dávkami ani základní životní minimum po odečtení nákladů na bydlení. Superdávku představuje skrytou finanční past pro samoživitele. </w:t>
      </w:r>
    </w:p>
    <w:p w:rsidR="00A53AA3" w:rsidRDefault="00A53AA3" w:rsidP="00FD0993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</w:pPr>
    </w:p>
    <w:p w:rsidR="00291BBB" w:rsidRDefault="00A53AA3" w:rsidP="00FD0993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</w:pPr>
      <w:r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  <w:t xml:space="preserve">Z pohledu OS ČMS jde o velice alarmující skutečnost. </w:t>
      </w:r>
      <w:r w:rsidRPr="00A53AA3">
        <w:rPr>
          <w:rFonts w:asciiTheme="minorHAnsi" w:eastAsia="Times New Roman" w:hAnsiTheme="minorHAnsi" w:cstheme="minorHAnsi"/>
          <w:color w:val="303032"/>
          <w:sz w:val="22"/>
          <w:szCs w:val="22"/>
        </w:rPr>
        <w:t xml:space="preserve">Ohrožena je chudobou výrazná část české společnosti.  </w:t>
      </w:r>
    </w:p>
    <w:p w:rsidR="00291BBB" w:rsidRDefault="00291BBB" w:rsidP="00FD0993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</w:pPr>
    </w:p>
    <w:p w:rsidR="00FD0993" w:rsidRDefault="00291BBB" w:rsidP="004359B6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</w:pPr>
      <w:r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  <w:t xml:space="preserve">Je otázkou, zda příjemcům dávky pomůže úprava </w:t>
      </w:r>
      <w:r w:rsidR="004359B6"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  <w:t>normativních nákladů na bydlení, která se připravuje</w:t>
      </w:r>
    </w:p>
    <w:p w:rsidR="004359B6" w:rsidRPr="004359B6" w:rsidRDefault="004359B6" w:rsidP="004359B6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color w:val="303032"/>
          <w:sz w:val="22"/>
          <w:szCs w:val="22"/>
        </w:rPr>
      </w:pPr>
    </w:p>
    <w:p w:rsidR="004359B6" w:rsidRPr="004359B6" w:rsidRDefault="004359B6" w:rsidP="004359B6">
      <w:pPr>
        <w:pStyle w:val="Nadpis3"/>
        <w:shd w:val="clear" w:color="auto" w:fill="FFFFFF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</w:pPr>
      <w:r w:rsidRPr="004359B6"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  <w:t>Zcela nepřijatelný je m</w:t>
      </w:r>
      <w:r w:rsidRPr="004359B6"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  <w:t xml:space="preserve">ajetkový test jako nástroj k odepření </w:t>
      </w:r>
      <w:r w:rsidRPr="004359B6">
        <w:rPr>
          <w:rFonts w:asciiTheme="minorHAnsi" w:eastAsia="Times New Roman" w:hAnsiTheme="minorHAnsi" w:cstheme="minorHAnsi"/>
          <w:b w:val="0"/>
          <w:color w:val="303032"/>
          <w:sz w:val="22"/>
          <w:szCs w:val="22"/>
        </w:rPr>
        <w:t>pomoci, který</w:t>
      </w:r>
      <w:r w:rsidRPr="004359B6">
        <w:rPr>
          <w:rFonts w:asciiTheme="minorHAnsi" w:hAnsiTheme="minorHAnsi" w:cstheme="minorHAnsi"/>
          <w:b w:val="0"/>
          <w:color w:val="303032"/>
          <w:sz w:val="22"/>
          <w:szCs w:val="22"/>
        </w:rPr>
        <w:t xml:space="preserve"> se zvedá</w:t>
      </w:r>
      <w:r w:rsidRPr="004359B6">
        <w:rPr>
          <w:rFonts w:asciiTheme="minorHAnsi" w:hAnsiTheme="minorHAnsi" w:cstheme="minorHAnsi"/>
          <w:b w:val="0"/>
          <w:color w:val="303032"/>
          <w:sz w:val="22"/>
          <w:szCs w:val="22"/>
        </w:rPr>
        <w:t xml:space="preserve"> </w:t>
      </w:r>
      <w:r w:rsidRPr="004359B6">
        <w:rPr>
          <w:rFonts w:asciiTheme="minorHAnsi" w:hAnsiTheme="minorHAnsi" w:cstheme="minorHAnsi"/>
          <w:b w:val="0"/>
          <w:color w:val="303032"/>
          <w:sz w:val="22"/>
          <w:szCs w:val="22"/>
        </w:rPr>
        <w:t xml:space="preserve">a </w:t>
      </w:r>
      <w:r w:rsidRPr="004359B6">
        <w:rPr>
          <w:rFonts w:asciiTheme="minorHAnsi" w:hAnsiTheme="minorHAnsi" w:cstheme="minorHAnsi"/>
          <w:b w:val="0"/>
          <w:color w:val="303032"/>
          <w:sz w:val="22"/>
          <w:szCs w:val="22"/>
        </w:rPr>
        <w:t xml:space="preserve"> namísto individuálního posouzení nastaví pevné </w:t>
      </w:r>
      <w:r w:rsidRPr="004359B6">
        <w:rPr>
          <w:rFonts w:asciiTheme="minorHAnsi" w:hAnsiTheme="minorHAnsi" w:cstheme="minorHAnsi"/>
          <w:b w:val="0"/>
          <w:color w:val="303032"/>
          <w:sz w:val="22"/>
          <w:szCs w:val="22"/>
        </w:rPr>
        <w:t>hranice, a kdo</w:t>
      </w:r>
      <w:r w:rsidRPr="004359B6">
        <w:rPr>
          <w:rFonts w:asciiTheme="minorHAnsi" w:hAnsiTheme="minorHAnsi" w:cstheme="minorHAnsi"/>
          <w:b w:val="0"/>
          <w:color w:val="303032"/>
          <w:sz w:val="22"/>
          <w:szCs w:val="22"/>
        </w:rPr>
        <w:t xml:space="preserve"> je překročí, má smůlu. Bez ohledu na skutečnou situaci domácnosti.</w:t>
      </w:r>
      <w:r>
        <w:rPr>
          <w:rFonts w:asciiTheme="minorHAnsi" w:hAnsiTheme="minorHAnsi" w:cstheme="minorHAnsi"/>
          <w:b w:val="0"/>
          <w:color w:val="303032"/>
          <w:sz w:val="22"/>
          <w:szCs w:val="22"/>
        </w:rPr>
        <w:t xml:space="preserve"> Vysoce sporné je otázka nadměrného majetku. </w:t>
      </w:r>
    </w:p>
    <w:p w:rsidR="00FD0993" w:rsidRDefault="004359B6" w:rsidP="00FD0993">
      <w:pPr>
        <w:pStyle w:val="-wm-fatchilli-text-root"/>
        <w:contextualSpacing/>
        <w:jc w:val="both"/>
        <w:rPr>
          <w:rFonts w:asciiTheme="minorHAnsi" w:hAnsiTheme="minorHAnsi" w:cstheme="minorHAnsi"/>
          <w:b/>
          <w:color w:val="303032"/>
          <w:sz w:val="22"/>
          <w:szCs w:val="22"/>
        </w:rPr>
      </w:pPr>
      <w:r w:rsidRPr="00A53AA3">
        <w:rPr>
          <w:rFonts w:asciiTheme="minorHAnsi" w:hAnsiTheme="minorHAnsi" w:cstheme="minorHAnsi"/>
          <w:b/>
          <w:color w:val="303032"/>
          <w:sz w:val="22"/>
          <w:szCs w:val="22"/>
        </w:rPr>
        <w:lastRenderedPageBreak/>
        <w:t>OS ČMS proto důrazně odmítá jednotnou sociální dávku přepravenou minulou vládou jako formu státní sociální pomoci. Vyzýváme vládu, aby neotálela s jejím odmítnutím a nesnažila se ji pouze reformovat.</w:t>
      </w:r>
    </w:p>
    <w:p w:rsidR="00A53AA3" w:rsidRPr="00A53AA3" w:rsidRDefault="00A53AA3" w:rsidP="00FD0993">
      <w:pPr>
        <w:pStyle w:val="-wm-fatchilli-text-root"/>
        <w:contextualSpacing/>
        <w:jc w:val="both"/>
        <w:rPr>
          <w:rFonts w:asciiTheme="minorHAnsi" w:hAnsiTheme="minorHAnsi" w:cstheme="minorHAnsi"/>
          <w:b/>
          <w:color w:val="303032"/>
          <w:sz w:val="22"/>
          <w:szCs w:val="22"/>
        </w:rPr>
      </w:pPr>
    </w:p>
    <w:p w:rsidR="004359B6" w:rsidRPr="00A53AA3" w:rsidRDefault="004359B6" w:rsidP="00A53AA3">
      <w:pPr>
        <w:pStyle w:val="-wm-fatchilli-text-root"/>
        <w:contextualSpacing/>
        <w:jc w:val="center"/>
        <w:rPr>
          <w:rFonts w:asciiTheme="minorHAnsi" w:hAnsiTheme="minorHAnsi" w:cstheme="minorHAnsi"/>
          <w:b/>
          <w:color w:val="303032"/>
          <w:sz w:val="28"/>
          <w:szCs w:val="28"/>
        </w:rPr>
      </w:pPr>
      <w:r w:rsidRPr="00A53AA3">
        <w:rPr>
          <w:rFonts w:asciiTheme="minorHAnsi" w:hAnsiTheme="minorHAnsi" w:cstheme="minorHAnsi"/>
          <w:b/>
          <w:color w:val="303032"/>
          <w:sz w:val="28"/>
          <w:szCs w:val="28"/>
        </w:rPr>
        <w:t xml:space="preserve">Odmítáme chudobu </w:t>
      </w:r>
      <w:r w:rsidR="00A53AA3" w:rsidRPr="00A53AA3">
        <w:rPr>
          <w:rFonts w:asciiTheme="minorHAnsi" w:hAnsiTheme="minorHAnsi" w:cstheme="minorHAnsi"/>
          <w:b/>
          <w:color w:val="303032"/>
          <w:sz w:val="28"/>
          <w:szCs w:val="28"/>
        </w:rPr>
        <w:t>řízenou státní sociální  podporu - odmítáme majetkový cenzus pro chudé a sociálně slabé!</w:t>
      </w:r>
    </w:p>
    <w:p w:rsidR="00A53AA3" w:rsidRDefault="00A53AA3" w:rsidP="00FD0993">
      <w:pPr>
        <w:pStyle w:val="-wm-fatchilli-text-root"/>
        <w:contextualSpacing/>
        <w:jc w:val="both"/>
        <w:rPr>
          <w:rFonts w:asciiTheme="minorHAnsi" w:hAnsiTheme="minorHAnsi" w:cstheme="minorHAnsi"/>
          <w:b/>
          <w:color w:val="303032"/>
          <w:sz w:val="22"/>
          <w:szCs w:val="22"/>
        </w:rPr>
      </w:pPr>
    </w:p>
    <w:p w:rsidR="00A53AA3" w:rsidRDefault="00A53AA3" w:rsidP="00FD0993">
      <w:pPr>
        <w:pStyle w:val="-wm-fatchilli-text-root"/>
        <w:contextualSpacing/>
        <w:jc w:val="both"/>
        <w:rPr>
          <w:rFonts w:asciiTheme="minorHAnsi" w:hAnsiTheme="minorHAnsi" w:cstheme="minorHAnsi"/>
          <w:color w:val="303032"/>
          <w:sz w:val="22"/>
          <w:szCs w:val="22"/>
        </w:rPr>
      </w:pPr>
    </w:p>
    <w:p w:rsidR="00A53AA3" w:rsidRPr="00A53AA3" w:rsidRDefault="00A53AA3" w:rsidP="00FD0993">
      <w:pPr>
        <w:pStyle w:val="-wm-fatchilli-text-root"/>
        <w:contextualSpacing/>
        <w:jc w:val="both"/>
        <w:rPr>
          <w:rFonts w:asciiTheme="minorHAnsi" w:hAnsiTheme="minorHAnsi" w:cstheme="minorHAnsi"/>
          <w:color w:val="303032"/>
          <w:sz w:val="22"/>
          <w:szCs w:val="22"/>
        </w:rPr>
      </w:pPr>
      <w:bookmarkStart w:id="0" w:name="_GoBack"/>
      <w:bookmarkEnd w:id="0"/>
      <w:r w:rsidRPr="00A53AA3">
        <w:rPr>
          <w:rFonts w:asciiTheme="minorHAnsi" w:hAnsiTheme="minorHAnsi" w:cstheme="minorHAnsi"/>
          <w:color w:val="303032"/>
          <w:sz w:val="22"/>
          <w:szCs w:val="22"/>
        </w:rPr>
        <w:t>OS ČMS</w:t>
      </w:r>
    </w:p>
    <w:p w:rsidR="00A53AA3" w:rsidRPr="00A53AA3" w:rsidRDefault="00A53AA3" w:rsidP="00FD0993">
      <w:pPr>
        <w:pStyle w:val="-wm-fatchilli-text-root"/>
        <w:contextualSpacing/>
        <w:jc w:val="both"/>
        <w:rPr>
          <w:rFonts w:asciiTheme="minorHAnsi" w:hAnsiTheme="minorHAnsi" w:cstheme="minorHAnsi"/>
          <w:color w:val="303032"/>
          <w:sz w:val="22"/>
          <w:szCs w:val="22"/>
        </w:rPr>
      </w:pPr>
      <w:r w:rsidRPr="00A53AA3">
        <w:rPr>
          <w:rFonts w:asciiTheme="minorHAnsi" w:hAnsiTheme="minorHAnsi" w:cstheme="minorHAnsi"/>
          <w:color w:val="303032"/>
          <w:sz w:val="22"/>
          <w:szCs w:val="22"/>
        </w:rPr>
        <w:t>V Praze 21. 05. 2026.</w:t>
      </w:r>
    </w:p>
    <w:p w:rsidR="00FD0993" w:rsidRDefault="00FD0993" w:rsidP="00B21226">
      <w:pPr>
        <w:jc w:val="both"/>
      </w:pPr>
    </w:p>
    <w:p w:rsidR="00901187" w:rsidRDefault="00901187" w:rsidP="00B21226">
      <w:pPr>
        <w:jc w:val="both"/>
      </w:pPr>
    </w:p>
    <w:p w:rsidR="00FD0993" w:rsidRDefault="00FD0993" w:rsidP="00B21226">
      <w:pPr>
        <w:jc w:val="both"/>
      </w:pPr>
    </w:p>
    <w:sectPr w:rsidR="00FD0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39"/>
    <w:rsid w:val="001537BF"/>
    <w:rsid w:val="00291BBB"/>
    <w:rsid w:val="004359B6"/>
    <w:rsid w:val="00901187"/>
    <w:rsid w:val="00A53AA3"/>
    <w:rsid w:val="00B21226"/>
    <w:rsid w:val="00BA5D39"/>
    <w:rsid w:val="00E126D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49AA"/>
  <w15:chartTrackingRefBased/>
  <w15:docId w15:val="{2683B76F-B156-4F8B-A52C-1749FCCD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unhideWhenUsed/>
    <w:qFormat/>
    <w:rsid w:val="00FD0993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fatchilli-text-root">
    <w:name w:val="-wm-fatchilli-text-root"/>
    <w:basedOn w:val="Normln"/>
    <w:rsid w:val="00FD099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D0993"/>
    <w:rPr>
      <w:rFonts w:ascii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71F79-ADB7-4697-8FEA-87355C8C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Grospič Stanislav (SpOaObŽÚ)</dc:creator>
  <cp:keywords/>
  <dc:description/>
  <cp:lastModifiedBy>Grospič Stanislav (SpOaObŽÚ)</cp:lastModifiedBy>
  <cp:revision>6</cp:revision>
  <cp:lastPrinted>2026-05-21T08:11:00Z</cp:lastPrinted>
  <dcterms:created xsi:type="dcterms:W3CDTF">2026-05-21T06:38:00Z</dcterms:created>
  <dcterms:modified xsi:type="dcterms:W3CDTF">2026-05-21T08:11:00Z</dcterms:modified>
</cp:coreProperties>
</file>